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Detta dokument behandlar höga naturvärden i avverkningsanmälan A 18369-2026 i Bollnäs kommun som inkom 2026-04-14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8792" cy="5688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1887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6803331, E 591828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T) och skrovlig taggsvamp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