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som inkom 2026-04-22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6803202, E 564380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