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Detta dokument behandlar höga naturvärden i avverkningsanmälan A 35174-2023 i Bollnäs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6834385, E 582738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