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klagomål behandlar höga naturvärden i avverkningsanmälan A 10894-2026 i Bollnäs kommun som inkom 2026-02-25 och omfattar 4,4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6815855, E 590157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