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95-2019 i Boll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