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349-2024 i Bollnäs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