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avverkningsanmälan A 18182-2026 i Bollnäs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