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som inkom 2025-06-25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6785550, E 577932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