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avverkningsanmälan A 10998-2026 i Bollnäs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