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klagomål behandlar höga naturvärden i avverkningsanmälan A 31312-2025 i Bollnäs kommun som inkom 2025-06-25 och omfattar 7,7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6785550, E 577932 i SWEREF 99 TM.</w:t>
      </w:r>
    </w:p>
    <w:p>
      <w:r>
        <w:t>I avverkningsanmälan finns fynd av 5 naturvårdsarter, varav 3 är rödlistade och 5 är fridlysta: brunlångöra (NT, §4a), fransfladdermus (NT, §4a), nordfladdermus (NT, §4a), mustaschfladdermus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