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grönfink (EN, §4), hussvala (VU, §4), stare (VU, §4), björktrast (NT, §4), grönsångare (NT, §4), gulsparv (NT, §4), kråka (NT, §4), mindre hackspett (NT, §4), rödvingetrast (NT, §4) och svartvit flugsnappare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kråka (NT, §4), mindre hackspett (NT, §4), rödvingetrast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