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dokument behandlar höga naturvärden i avverkningsanmälan A 19521-2023 i Hudiksvalls kommun. Denna avverkningsanmälan inkom 2023-05-04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