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avverkningsanmälan A 28381-2025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