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dokument behandlar höga naturvärden i avverkningsanmälan A 10368-2026 i Hudiksvalls kommun som inkom 2026-02-23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spillkråka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