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som inkom 2023-04-06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6858331, E 592774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