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som inkom 2025-05-13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6848323, E 579797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