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som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aspgelélav (VU, T), garnlav (VU, T), knärot (VU, T, §8), blanksvart spiklav (NT), blågrå svartspik (NT), kattfotslav (NT, T), lunglav (NT, T), ullticka (NT, T), violettgrå tagellav (NT, T), vitgrynig nållav (NT), korallblylav (S, T), skinnlav (S, T), stor aspticka (S, T), blåsippa (T, §9)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