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Detta dokument behandlar höga naturvärden i avverkningsanmälan A 12028-2026 i Hudiksvalls kommun som inkom 2026-03-04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6845130, E 622891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mattlummer (T, §9), brudsporre (§8)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brudsporre (§8)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