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som inkom 2025-04-22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6886943, E 562763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