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som inkom 2025-05-08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6851872, E 575322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