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som inkom 2025-06-27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6825840, E 598471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