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som inkom 2025-08-11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6853267, E 624232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