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som inkom 2026-04-30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6876226, E 583638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