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som inkom 2025-05-12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6878202, E 584349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