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2 naturvårdsarter, varav 2 är rödlistade, 1 är fridlyst och 2 är typiska (T): knärot (VU, T, §8)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