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kärrhök (NT, §4), kungsörn (NT, §4), rosenfink (NT, §4) och slaguggla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kungsörn (NT, §4), rosenfink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