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49799-2023 i Hudiksvalls kommun</w:t>
      </w:r>
    </w:p>
    <w:p>
      <w:r>
        <w:t>Detta klagomål behandlar höga naturvärden i avverkningsanmälan A 49799-2023 i Hudiksvalls kommun som inkom 2023-10-13 och omfattar 4,0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49799-2023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6845563, E 598940 i SWEREF 99 TM.</w:t>
      </w:r>
    </w:p>
    <w:p>
      <w:r>
        <w:t>I och inom 7 meter från avverkningsanmälan finns fynd av 5 naturvårdsarter, varav 4 är rödlistade, 4 är typiska (T) och 1 är signalart (S): rosenticka (NT, T), ullticka (NT, T), violettgrå tagellav (NT, T), vitgrynig nållav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