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samrådsanmälan S 113-2025 i Hudiksvalls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