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8504-2024 i Hudiksvalls kommun</w:t>
      </w:r>
    </w:p>
    <w:p>
      <w:r>
        <w:t>Detta dokument behandlar höga naturvärden i avverkningsanmälan A 8504-2024 i Hudiksvalls kommun. Denna avverkningsanmälan inkom 2024-03-04 och omfattar 13,3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mörk kolflarnlav (NT), reliktbock (NT), vedflamlav (NT), vedskivlav (NT)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8504-2024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6855110, E 625339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