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som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rosenticka (NT, T), ullticka (NT, T), violettgrå tagellav (NT, T), vitgrynig nållav (NT)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