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som inkom 2026-01-19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6825967, E 598597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