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145-2024 i Hudik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