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klagomål behandlar höga naturvärden i avverkningsanmälan A 7229-2022 i Hudiksvalls kommun som inkom 2022-02-14 och omfattar 1,4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6866727, E 567187 i SWEREF 99 TM.</w:t>
      </w:r>
    </w:p>
    <w:p>
      <w:r>
        <w:t>I och inom 17 meter från avverkningsanmälan finns fynd av 6 naturvårdsarter, varav 3 är rödlistade, 1 är fridlyst, 4 är typiska (T) och 2 är signalarter (S): blanksvart spiklav (NT), ullticka (NT, T), violettgrå tagellav (NT, T), bronshjon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