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Denna avverkningsanmälan inkom 2026-06-01 15:31:48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