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 kärrhök (NT, §4), kungsörn (NT, §4), rosenfink (NT, §4) och slaguggla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kungsörn (NT, §4), rosenfink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