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52104-2022 i Hudiksvalls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