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avverkningsanmälan A 45153-2023 i Hudiksvalls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