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hussvala (VU, §4), stare (VU, §4), björktrast (NT, §4), grönsångare (NT, §4), gulsparv (NT, §4), mindre hackspett (NT, §4), rödvingetrast (NT, §4), spillkråka (NT, §4), svartvit flugsnappare (NT, §4), svart trolldruva (S), gråkråka (§4) och göktyta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gråkråka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