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10124-2021 i Hudiksvalls kommun</w:t>
      </w:r>
    </w:p>
    <w:p>
      <w:r>
        <w:t>Detta klagomål behandlar höga naturvärden i samrådsanmälan S 10124-2021 i Hudiksvalls kommun som inkom 2021-12-08 och omfattar 2052,0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S 10124-2021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6862256, E 580155 i SWEREF 99 TM.</w:t>
      </w:r>
    </w:p>
    <w:p>
      <w:r>
        <w:t>I och inom 22 meter från samrådsanmälan finns fynd av 15 naturvårdsarter, varav 7 är rödlistade, 7 är fridlysta, 8 är typiska (T) och 3 är signalarter (S): garnlav (VU, T), knärot (VU, T, §8), kortskaftad ärgspik (NT), lunglav (NT, T), talltita (NT, §4), violettgrå tagellav (NT, T), vitgrynig nållav (NT), barkkornlav (S, T), vedticka (S, T), vågbandad barkbock (S), gråspett (T, §4), tjäder (T, §4), fjällvråk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9824876"/>
            <wp:docPr id="2" name="Picture 2"/>
            <wp:cNvGraphicFramePr>
              <a:graphicFrameLocks noChangeAspect="1"/>
            </wp:cNvGraphicFramePr>
            <a:graphic>
              <a:graphicData uri="http://schemas.openxmlformats.org/drawingml/2006/picture">
                <pic:pic>
                  <pic:nvPicPr>
                    <pic:cNvPr id="0" name="S 10124-2021 karta knärot.png"/>
                    <pic:cNvPicPr/>
                  </pic:nvPicPr>
                  <pic:blipFill>
                    <a:blip r:embed="rId17"/>
                    <a:stretch>
                      <a:fillRect/>
                    </a:stretch>
                  </pic:blipFill>
                  <pic:spPr>
                    <a:xfrm>
                      <a:off x="0" y="0"/>
                      <a:ext cx="5486400" cy="982487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6862256, E 580155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