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dokument behandlar höga naturvärden i avverkningsanmälan A 25142-2026 i Ånge kommun. Denna avverkningsanmälan inkom 2026-06-02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mörk kolflarnlav (NT), rosenticka (NT), tretåig hackspett (NT, §4), ullticka (NT), vitgrynig nållav (NT), bollvitmossa (S), stuplav (S), vårärt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6934253, E 566349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