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37992-2026 i Ånge kommun</w:t>
      </w:r>
    </w:p>
    <w:p>
      <w:r>
        <w:t>Denna tillsynsbegäran behandlar höga naturvärden i avverkningsanmälan A 37992-2026 i Ånge kommun som inkom 2026-09-15 och omfattar 3,1 ha.</w:t>
      </w:r>
    </w:p>
    <w:p>
      <w:pPr>
        <w:pStyle w:val="Caption"/>
      </w:pPr>
      <w:r>
        <w:drawing>
          <wp:inline xmlns:a="http://schemas.openxmlformats.org/drawingml/2006/main" xmlns:pic="http://schemas.openxmlformats.org/drawingml/2006/picture">
            <wp:extent cx="5486400" cy="4726295"/>
            <wp:docPr id="1" name="Picture 1"/>
            <wp:cNvGraphicFramePr>
              <a:graphicFrameLocks noChangeAspect="1"/>
            </wp:cNvGraphicFramePr>
            <a:graphic>
              <a:graphicData uri="http://schemas.openxmlformats.org/drawingml/2006/picture">
                <pic:pic>
                  <pic:nvPicPr>
                    <pic:cNvPr id="0" name="A 37992-2026 karta.png"/>
                    <pic:cNvPicPr/>
                  </pic:nvPicPr>
                  <pic:blipFill>
                    <a:blip r:embed="rId16"/>
                    <a:stretch>
                      <a:fillRect/>
                    </a:stretch>
                  </pic:blipFill>
                  <pic:spPr>
                    <a:xfrm>
                      <a:off x="0" y="0"/>
                      <a:ext cx="5486400" cy="4726295"/>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6915110, E 552955 i SWEREF 99 TM.</w:t>
      </w:r>
    </w:p>
    <w:p>
      <w:r>
        <w:t>I och inom 22 meter från avverkningsanmälan finns fynd av 11 naturvårdsarter, varav 3 är rödlistade, 4 är fridlysta, 8 är typiska (T) och 6 är signalarter (S): garnlav (VU, T), lunglav (NT, T), skogsfru (NT, §8), bårdlav (S, T), gytterlav (S, T), kransrams (S, T), luddlav (S, T), spindelblomster (S, T, §8), stuplav (S, T),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Kransrams</w:t>
      </w:r>
      <w:r>
        <w:t xml:space="preserve"> är typisk art för </w:t>
      </w:r>
      <w:r>
        <w:rPr>
          <w:i/>
        </w:rPr>
        <w:t xml:space="preserve">9020 Nordlig ädellövskog </w:t>
      </w:r>
      <w:r>
        <w:t>(SLU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lunglav (NT, T), bårdlav (S, T), gytterlav (S, T), kransrams (S, T), luddlav (S, T), spindelblomster (S, T, §8)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