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20580-2026 i Ånge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