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11 meter från avverkningsanmälan A 45254-2026 i Ånge kommun har hittats 4 naturvårdsarter varav 3 är rödlistade.</w:t>
      </w:r>
    </w:p>
    <w:p>
      <w:r>
        <w:t>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