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tretåig hackspett (NT, §4), violettgrå tagellav (NT), vitgrynig nållav (NT), norrlandslav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