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664-2025 i Ånge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