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4 naturvårdsarter, varav 2 är rödlistade, 3 är typiska (T) och 2 är signalarter (S): ullticka (NT, T), vitgrynig nållav (NT), barkticka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