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61007-2025 i Ånge kommun</w:t>
      </w:r>
    </w:p>
    <w:p>
      <w:r>
        <w:t>Denna tillsynsbegäran behandlar höga naturvärden i avverkningsanmälan A 61007-2025 i Ånge kommun som inkom 2025-12-07 och omfattar 5,6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6918233, E 547816 i SWEREF 99 TM.</w:t>
      </w:r>
    </w:p>
    <w:p>
      <w:r>
        <w:t>I och inom 23 meter från avverkningsanmälan finns fynd av 9 naturvårdsarter, varav 7 är rödlistade, 2 är fridlysta och 8 är typiska (T): garnlav (VU, T), ostticka (VU, T), gammelgransskål (NT, T), rosenticka (NT, T), ullticka (NT, T), vedskivlav (NT, T), violettgrå tagellav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gammelgransskål (NT, T), rosenticka (NT, T), ullticka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