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31212-2025 i Ånge kommun</w:t>
      </w:r>
    </w:p>
    <w:p>
      <w:r>
        <w:t>Detta klagomål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6943496, E 555345 i SWEREF 99 TM.</w:t>
      </w:r>
    </w:p>
    <w:p>
      <w:r>
        <w:t>I och inom 15 meter från avverkningsanmälan finns fynd av 20 naturvårdsarter, varav 12 är rödlistade, 4 är fridlysta, 17 är typiska (T) och 6 är signalarter (S): garnlav (VU, T), gräddporing (VU, T), gammelgransskål (NT, T), lunglav (NT, T), mörk kolflarnlav (NT), stjärntagging (NT, T), talltita (NT, §4), tretåig hackspett (NT, T, §4), ullticka (NT, T), vedtrappmossa (NT, T), violettgrå tagellav (NT, T), vitgrynig nållav (NT), barkticka (S, T), bårdlav (S, T), korallblylav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