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gammelgransskål (NT, T), lunglav (NT, T), mörk kolflarnlav (NT), stjärntagging (NT, T), talltita (NT, §4), tretåig hackspett (NT, T, §4), ullticka (NT, T), vedtrappmossa (NT, T), violettgrå tagellav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