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29667-2024 i Ånge kommun</w:t>
      </w:r>
    </w:p>
    <w:p>
      <w:r>
        <w:t>Detta klagomål behandlar höga naturvärden i avverkningsanmälan A 29667-2024 i Ånge kommun som inkom 2024-07-11 och omfattar 3,4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966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6919062, E 555002 i SWEREF 99 TM.</w:t>
      </w:r>
    </w:p>
    <w:p>
      <w:r>
        <w:t>I och inom 9 meter från avverkningsanmälan finns fynd av 14 naturvårdsarter, varav 9 är rödlistade, 1 är fridlyst, 14 är typiska (T) och 5 är signalarter (S): garnlav (VU, T), doftskinn (NT, T), gammelgransskål (NT, T), harticka (NT, T), lunglav (NT, T), rosenticka (NT, T), stjärntagging (NT, T), tretåig hackspett (NT, T, §4), ullticka (NT, T), barkkornlav (S, T), bårdlav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29667-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6919062, E 555002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